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12986255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687BFC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="006D5988">
              <w:rPr>
                <w:b/>
                <w:sz w:val="28"/>
                <w:lang w:val="ru-RU"/>
              </w:rPr>
              <w:t xml:space="preserve">    </w:t>
            </w:r>
            <w:r w:rsidR="00A11196">
              <w:rPr>
                <w:b/>
                <w:sz w:val="28"/>
                <w:lang w:val="ru-RU"/>
              </w:rPr>
              <w:t>18.04.2022</w:t>
            </w:r>
            <w:r w:rsidR="006D5988">
              <w:rPr>
                <w:b/>
                <w:sz w:val="28"/>
                <w:lang w:val="ru-RU"/>
              </w:rPr>
              <w:t xml:space="preserve">                 </w:t>
            </w:r>
            <w:r w:rsidR="00A11196">
              <w:rPr>
                <w:b/>
                <w:sz w:val="28"/>
                <w:lang w:val="ru-RU"/>
              </w:rPr>
              <w:t xml:space="preserve">    </w:t>
            </w:r>
            <w:r w:rsidR="008E0F65">
              <w:rPr>
                <w:b/>
                <w:sz w:val="28"/>
                <w:lang w:val="ru-RU"/>
              </w:rPr>
              <w:t xml:space="preserve">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 w:rsidR="00A11196">
              <w:rPr>
                <w:b/>
                <w:sz w:val="28"/>
              </w:rPr>
              <w:t>№ 41/06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8023A7" w:rsidRDefault="008023A7" w:rsidP="00D16F33">
      <w:pPr>
        <w:ind w:firstLine="360"/>
        <w:jc w:val="both"/>
        <w:rPr>
          <w:sz w:val="28"/>
          <w:szCs w:val="28"/>
        </w:rPr>
      </w:pPr>
    </w:p>
    <w:p w:rsidR="00B05EC6" w:rsidRPr="00D803CF" w:rsidRDefault="00F603C9" w:rsidP="00B05E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 xml:space="preserve">юджетного кодексу України,                </w:t>
      </w:r>
      <w:r w:rsidR="009971FD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2022 рік (код бюджету 25539000000).</w:t>
      </w:r>
    </w:p>
    <w:p w:rsidR="004E1E97" w:rsidRPr="00D803CF" w:rsidRDefault="004E1E97" w:rsidP="004E1E97">
      <w:pPr>
        <w:ind w:firstLine="360"/>
        <w:jc w:val="both"/>
        <w:rPr>
          <w:sz w:val="28"/>
          <w:szCs w:val="28"/>
        </w:rPr>
      </w:pPr>
    </w:p>
    <w:p w:rsidR="00CB42FD" w:rsidRDefault="00CB42FD" w:rsidP="009971FD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85684A" w:rsidRDefault="0085684A" w:rsidP="0085684A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</w:p>
    <w:p w:rsidR="009F3794" w:rsidRPr="009B2011" w:rsidRDefault="009F3794" w:rsidP="009F3794">
      <w:pPr>
        <w:jc w:val="both"/>
        <w:rPr>
          <w:b/>
          <w:sz w:val="28"/>
          <w:szCs w:val="28"/>
        </w:rPr>
      </w:pPr>
    </w:p>
    <w:p w:rsidR="009F3794" w:rsidRPr="00F1508D" w:rsidRDefault="00B05EC6" w:rsidP="009F3794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="009F3794" w:rsidRPr="00A22893">
        <w:rPr>
          <w:b/>
          <w:sz w:val="28"/>
          <w:szCs w:val="20"/>
        </w:rPr>
        <w:t>.</w:t>
      </w:r>
      <w:r w:rsidR="009F3794" w:rsidRPr="00A22893">
        <w:rPr>
          <w:sz w:val="28"/>
          <w:szCs w:val="20"/>
        </w:rPr>
        <w:t xml:space="preserve"> Затвердити Паспорт бюджетної програми на 20</w:t>
      </w:r>
      <w:r w:rsidR="00D803CF">
        <w:rPr>
          <w:sz w:val="28"/>
          <w:szCs w:val="20"/>
        </w:rPr>
        <w:t xml:space="preserve">22 </w:t>
      </w:r>
      <w:r w:rsidR="009F3794" w:rsidRPr="00A22893">
        <w:rPr>
          <w:sz w:val="28"/>
          <w:szCs w:val="20"/>
        </w:rPr>
        <w:t xml:space="preserve">рік </w:t>
      </w:r>
      <w:r w:rsidR="009F379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F3794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E517B1">
        <w:rPr>
          <w:bCs/>
          <w:sz w:val="28"/>
          <w:szCs w:val="20"/>
        </w:rPr>
        <w:t xml:space="preserve">1154 «Забезпечення діяльності інклюзивно-ресурсних центрів за рахунок залишку </w:t>
      </w:r>
      <w:r w:rsidR="00E517B1">
        <w:rPr>
          <w:bCs/>
          <w:sz w:val="28"/>
          <w:szCs w:val="20"/>
        </w:rPr>
        <w:lastRenderedPageBreak/>
        <w:t>коштів за освітньою субвенцією (крім залишку коштів, що мають цільове призначення, виділених відповідно до рішень Кабінету Міністрів України у попередньому бюджетному періоді</w:t>
      </w:r>
      <w:r w:rsidR="009F3794" w:rsidRPr="00A22893">
        <w:rPr>
          <w:bCs/>
          <w:sz w:val="28"/>
          <w:szCs w:val="20"/>
        </w:rPr>
        <w:t xml:space="preserve">», </w:t>
      </w:r>
      <w:r w:rsidR="009F3794" w:rsidRPr="00A22893">
        <w:rPr>
          <w:sz w:val="28"/>
          <w:szCs w:val="20"/>
        </w:rPr>
        <w:t>що додається.</w:t>
      </w:r>
    </w:p>
    <w:p w:rsidR="009F3794" w:rsidRPr="009B2011" w:rsidRDefault="009F3794" w:rsidP="009F3794">
      <w:pPr>
        <w:jc w:val="both"/>
        <w:rPr>
          <w:b/>
          <w:sz w:val="28"/>
          <w:szCs w:val="20"/>
        </w:rPr>
      </w:pPr>
    </w:p>
    <w:p w:rsidR="009F3794" w:rsidRPr="00CE7695" w:rsidRDefault="009F3794" w:rsidP="00CE769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B05EC6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 w:rsidR="00D803CF"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CE7695">
        <w:rPr>
          <w:sz w:val="28"/>
          <w:szCs w:val="20"/>
        </w:rPr>
        <w:t>ня місцевих бюджетів (КПКВК) 0618240</w:t>
      </w:r>
      <w:r w:rsidRPr="00D16F33">
        <w:rPr>
          <w:sz w:val="28"/>
          <w:szCs w:val="20"/>
        </w:rPr>
        <w:t xml:space="preserve"> «</w:t>
      </w:r>
      <w:r w:rsidR="00CE7695">
        <w:rPr>
          <w:sz w:val="28"/>
          <w:szCs w:val="20"/>
        </w:rPr>
        <w:t>Заходи та роботи з територіальної оборони</w:t>
      </w:r>
      <w:r w:rsidRPr="00D16F33">
        <w:rPr>
          <w:sz w:val="28"/>
          <w:szCs w:val="20"/>
        </w:rPr>
        <w:t>», що додається</w:t>
      </w:r>
      <w:r w:rsidR="00A35FBB">
        <w:rPr>
          <w:sz w:val="28"/>
          <w:szCs w:val="20"/>
        </w:rPr>
        <w:t>.</w:t>
      </w:r>
    </w:p>
    <w:p w:rsidR="0084422C" w:rsidRDefault="0084422C" w:rsidP="00A35FBB">
      <w:pPr>
        <w:jc w:val="both"/>
        <w:rPr>
          <w:b/>
          <w:sz w:val="28"/>
          <w:szCs w:val="20"/>
        </w:rPr>
      </w:pPr>
    </w:p>
    <w:p w:rsidR="0084422C" w:rsidRDefault="0084422C" w:rsidP="00F277FC">
      <w:pPr>
        <w:ind w:firstLine="567"/>
        <w:jc w:val="both"/>
        <w:rPr>
          <w:b/>
          <w:sz w:val="28"/>
          <w:szCs w:val="20"/>
        </w:rPr>
      </w:pPr>
    </w:p>
    <w:p w:rsidR="00F603C9" w:rsidRDefault="00A62584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 xml:space="preserve">ачальник </w:t>
      </w:r>
      <w:r w:rsidR="00F603C9">
        <w:rPr>
          <w:sz w:val="28"/>
          <w:szCs w:val="20"/>
        </w:rPr>
        <w:t xml:space="preserve">відділу освіти, молоді </w:t>
      </w:r>
      <w:r w:rsidR="008023A7">
        <w:rPr>
          <w:sz w:val="28"/>
          <w:szCs w:val="20"/>
        </w:rPr>
        <w:t xml:space="preserve">та спорту                 </w:t>
      </w:r>
      <w:r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D129A4" w:rsidP="00F603C9">
      <w:pPr>
        <w:rPr>
          <w:sz w:val="28"/>
          <w:szCs w:val="28"/>
        </w:rPr>
      </w:pPr>
      <w:r>
        <w:rPr>
          <w:sz w:val="28"/>
          <w:szCs w:val="28"/>
        </w:rPr>
        <w:t xml:space="preserve">Олена ТИЧЕНКО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91" w:rsidRDefault="00C40091" w:rsidP="0053395A">
      <w:r>
        <w:separator/>
      </w:r>
    </w:p>
  </w:endnote>
  <w:endnote w:type="continuationSeparator" w:id="0">
    <w:p w:rsidR="00C40091" w:rsidRDefault="00C40091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91" w:rsidRDefault="00C40091" w:rsidP="0053395A">
      <w:r>
        <w:separator/>
      </w:r>
    </w:p>
  </w:footnote>
  <w:footnote w:type="continuationSeparator" w:id="0">
    <w:p w:rsidR="00C40091" w:rsidRDefault="00C40091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403CC6" w:rsidP="00EF70B9">
    <w:pPr>
      <w:pStyle w:val="a7"/>
      <w:tabs>
        <w:tab w:val="clear" w:pos="4677"/>
        <w:tab w:val="clear" w:pos="9355"/>
        <w:tab w:val="left" w:pos="7050"/>
      </w:tabs>
    </w:pPr>
    <w:r>
      <w:tab/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94BFD"/>
    <w:rsid w:val="000E3A89"/>
    <w:rsid w:val="000F73CC"/>
    <w:rsid w:val="00103573"/>
    <w:rsid w:val="00116196"/>
    <w:rsid w:val="00116707"/>
    <w:rsid w:val="00133DA4"/>
    <w:rsid w:val="001374BB"/>
    <w:rsid w:val="001859BC"/>
    <w:rsid w:val="0019700D"/>
    <w:rsid w:val="001B0FA5"/>
    <w:rsid w:val="001B2A35"/>
    <w:rsid w:val="001B5CF8"/>
    <w:rsid w:val="001C58DB"/>
    <w:rsid w:val="001D1840"/>
    <w:rsid w:val="001D5441"/>
    <w:rsid w:val="001E3396"/>
    <w:rsid w:val="001F7DCA"/>
    <w:rsid w:val="00200FE1"/>
    <w:rsid w:val="00204F71"/>
    <w:rsid w:val="002061B1"/>
    <w:rsid w:val="002179A9"/>
    <w:rsid w:val="00226AF5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D0FD8"/>
    <w:rsid w:val="002D620E"/>
    <w:rsid w:val="002D7B95"/>
    <w:rsid w:val="0031730C"/>
    <w:rsid w:val="003330F8"/>
    <w:rsid w:val="003337DF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450D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76C8"/>
    <w:rsid w:val="004B046D"/>
    <w:rsid w:val="004B62E8"/>
    <w:rsid w:val="004C11D8"/>
    <w:rsid w:val="004D2B12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60B12"/>
    <w:rsid w:val="00562A1F"/>
    <w:rsid w:val="00573C9B"/>
    <w:rsid w:val="005821D1"/>
    <w:rsid w:val="005944D0"/>
    <w:rsid w:val="005B0072"/>
    <w:rsid w:val="005B2381"/>
    <w:rsid w:val="005B28AB"/>
    <w:rsid w:val="005B3494"/>
    <w:rsid w:val="005C01B3"/>
    <w:rsid w:val="005C12AA"/>
    <w:rsid w:val="005D2FD7"/>
    <w:rsid w:val="00605C3B"/>
    <w:rsid w:val="006153A7"/>
    <w:rsid w:val="00642255"/>
    <w:rsid w:val="0065039E"/>
    <w:rsid w:val="00684416"/>
    <w:rsid w:val="00687BFC"/>
    <w:rsid w:val="006B5215"/>
    <w:rsid w:val="006D5988"/>
    <w:rsid w:val="006E35BD"/>
    <w:rsid w:val="006F7B6C"/>
    <w:rsid w:val="007056DC"/>
    <w:rsid w:val="007070CE"/>
    <w:rsid w:val="00715F0F"/>
    <w:rsid w:val="00722519"/>
    <w:rsid w:val="00737DC5"/>
    <w:rsid w:val="00744595"/>
    <w:rsid w:val="00756C65"/>
    <w:rsid w:val="00761460"/>
    <w:rsid w:val="00774B22"/>
    <w:rsid w:val="00793AA1"/>
    <w:rsid w:val="007A6486"/>
    <w:rsid w:val="007B2EB6"/>
    <w:rsid w:val="007C58B2"/>
    <w:rsid w:val="008023A7"/>
    <w:rsid w:val="00812A3A"/>
    <w:rsid w:val="0083536D"/>
    <w:rsid w:val="0084422C"/>
    <w:rsid w:val="00845128"/>
    <w:rsid w:val="00850C88"/>
    <w:rsid w:val="008551D9"/>
    <w:rsid w:val="0085684A"/>
    <w:rsid w:val="008820C6"/>
    <w:rsid w:val="00887B4F"/>
    <w:rsid w:val="00896BF9"/>
    <w:rsid w:val="008B1C7D"/>
    <w:rsid w:val="008B57AE"/>
    <w:rsid w:val="008E0F65"/>
    <w:rsid w:val="008E4CA8"/>
    <w:rsid w:val="008F2055"/>
    <w:rsid w:val="009037E9"/>
    <w:rsid w:val="009066C5"/>
    <w:rsid w:val="0093031D"/>
    <w:rsid w:val="00931F82"/>
    <w:rsid w:val="0095220F"/>
    <w:rsid w:val="00963C49"/>
    <w:rsid w:val="009802E5"/>
    <w:rsid w:val="00980509"/>
    <w:rsid w:val="00983C30"/>
    <w:rsid w:val="00984C08"/>
    <w:rsid w:val="00985C7E"/>
    <w:rsid w:val="009971FD"/>
    <w:rsid w:val="009B2011"/>
    <w:rsid w:val="009B25C1"/>
    <w:rsid w:val="009B4EE0"/>
    <w:rsid w:val="009E1077"/>
    <w:rsid w:val="009E331A"/>
    <w:rsid w:val="009E5F38"/>
    <w:rsid w:val="009F3794"/>
    <w:rsid w:val="00A04F13"/>
    <w:rsid w:val="00A11196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D0FCD"/>
    <w:rsid w:val="00AD2082"/>
    <w:rsid w:val="00AD396D"/>
    <w:rsid w:val="00AE51C8"/>
    <w:rsid w:val="00AE73B3"/>
    <w:rsid w:val="00B0273E"/>
    <w:rsid w:val="00B05EC6"/>
    <w:rsid w:val="00B26666"/>
    <w:rsid w:val="00B41C89"/>
    <w:rsid w:val="00B73AED"/>
    <w:rsid w:val="00B82DCA"/>
    <w:rsid w:val="00B87E3E"/>
    <w:rsid w:val="00B90D74"/>
    <w:rsid w:val="00BB2EEA"/>
    <w:rsid w:val="00BB7066"/>
    <w:rsid w:val="00BD2D41"/>
    <w:rsid w:val="00BF34AA"/>
    <w:rsid w:val="00BF7281"/>
    <w:rsid w:val="00BF7413"/>
    <w:rsid w:val="00C24BDF"/>
    <w:rsid w:val="00C3423A"/>
    <w:rsid w:val="00C40091"/>
    <w:rsid w:val="00C43CD1"/>
    <w:rsid w:val="00C564AA"/>
    <w:rsid w:val="00C749D0"/>
    <w:rsid w:val="00C76D63"/>
    <w:rsid w:val="00C8368F"/>
    <w:rsid w:val="00C84900"/>
    <w:rsid w:val="00C90609"/>
    <w:rsid w:val="00C912E1"/>
    <w:rsid w:val="00C92BCB"/>
    <w:rsid w:val="00CA1978"/>
    <w:rsid w:val="00CB42FD"/>
    <w:rsid w:val="00CB7CF0"/>
    <w:rsid w:val="00CE1BAD"/>
    <w:rsid w:val="00CE7695"/>
    <w:rsid w:val="00CF23E1"/>
    <w:rsid w:val="00CF2E83"/>
    <w:rsid w:val="00D129A4"/>
    <w:rsid w:val="00D136E8"/>
    <w:rsid w:val="00D16F33"/>
    <w:rsid w:val="00D231D7"/>
    <w:rsid w:val="00D31FD3"/>
    <w:rsid w:val="00D35438"/>
    <w:rsid w:val="00D435F4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517B1"/>
    <w:rsid w:val="00E6268C"/>
    <w:rsid w:val="00E632A4"/>
    <w:rsid w:val="00E71C33"/>
    <w:rsid w:val="00E75505"/>
    <w:rsid w:val="00E84B50"/>
    <w:rsid w:val="00E94D1A"/>
    <w:rsid w:val="00E9605B"/>
    <w:rsid w:val="00EB4081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603C9"/>
    <w:rsid w:val="00F753D2"/>
    <w:rsid w:val="00F8452B"/>
    <w:rsid w:val="00F91327"/>
    <w:rsid w:val="00F937D1"/>
    <w:rsid w:val="00FA7748"/>
    <w:rsid w:val="00FB0207"/>
    <w:rsid w:val="00FB0E9B"/>
    <w:rsid w:val="00FB48E1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3C9C-5EDC-4F15-950A-FEA8353F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110</cp:revision>
  <cp:lastPrinted>2022-05-02T05:41:00Z</cp:lastPrinted>
  <dcterms:created xsi:type="dcterms:W3CDTF">2021-04-08T12:52:00Z</dcterms:created>
  <dcterms:modified xsi:type="dcterms:W3CDTF">2022-05-02T05:45:00Z</dcterms:modified>
</cp:coreProperties>
</file>